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0237D941" w:rsidR="00385DA3" w:rsidRPr="00047039" w:rsidRDefault="00385DA3" w:rsidP="00385DA3">
      <w:pPr>
        <w:pStyle w:val="BodyText"/>
        <w:spacing w:after="0"/>
        <w:rPr>
          <w:rFonts w:cstheme="minorHAnsi"/>
          <w:iCs/>
        </w:rPr>
      </w:pPr>
      <w:r w:rsidRPr="00047039">
        <w:rPr>
          <w:rFonts w:cstheme="minorHAnsi"/>
          <w:iCs/>
        </w:rPr>
        <w:t xml:space="preserve">Name of </w:t>
      </w:r>
      <w:r w:rsidR="00D5006E">
        <w:rPr>
          <w:rFonts w:cstheme="minorHAnsi"/>
          <w:iCs/>
        </w:rPr>
        <w:t>Project</w:t>
      </w:r>
    </w:p>
    <w:p w14:paraId="43102A1B" w14:textId="77777777" w:rsidR="00D5006E" w:rsidRPr="00047039" w:rsidRDefault="00D5006E" w:rsidP="00D5006E">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5E2C2121" w14:textId="3972B4CB" w:rsidR="00D5006E" w:rsidRPr="00047039" w:rsidRDefault="00D5006E" w:rsidP="00D5006E">
      <w:pPr>
        <w:pStyle w:val="BodyText"/>
        <w:spacing w:after="0"/>
        <w:rPr>
          <w:rFonts w:cstheme="minorHAnsi"/>
          <w:iCs/>
        </w:rPr>
      </w:pPr>
      <w:r w:rsidRPr="00047039">
        <w:rPr>
          <w:rFonts w:cstheme="minorHAnsi"/>
          <w:iCs/>
        </w:rPr>
        <w:t xml:space="preserve">Name of </w:t>
      </w:r>
      <w:r>
        <w:rPr>
          <w:rFonts w:cstheme="minorHAnsi"/>
          <w:iCs/>
        </w:rPr>
        <w:t>Seller</w:t>
      </w:r>
    </w:p>
    <w:p w14:paraId="11E8AA7A" w14:textId="77777777" w:rsidR="00385DA3" w:rsidRPr="00047039" w:rsidRDefault="00385DA3" w:rsidP="00446A95">
      <w:pPr>
        <w:pStyle w:val="BodyText"/>
        <w:spacing w:after="120"/>
        <w:rPr>
          <w:rFonts w:cstheme="minorHAnsi"/>
          <w:i/>
        </w:rPr>
      </w:pPr>
    </w:p>
    <w:p w14:paraId="7775857B" w14:textId="70D4F749" w:rsidR="00385DA3" w:rsidRPr="00047039" w:rsidRDefault="006D6DEC" w:rsidP="00385DA3">
      <w:pPr>
        <w:pStyle w:val="BodyText"/>
        <w:spacing w:after="0"/>
        <w:rPr>
          <w:rFonts w:cstheme="minorHAnsi"/>
          <w:i/>
          <w:color w:val="333399"/>
        </w:rPr>
      </w:pPr>
      <w:r>
        <w:rPr>
          <w:rFonts w:ascii="Cambria" w:hAnsi="Cambria" w:cs="Arial"/>
          <w:b/>
          <w:noProof/>
          <w:color w:val="2F85B1"/>
          <w:sz w:val="32"/>
          <w:szCs w:val="32"/>
        </w:rPr>
        <w:t>Seller Certifications Insert</w:t>
      </w:r>
    </w:p>
    <w:p w14:paraId="728EAAAE" w14:textId="15AED032"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 xml:space="preserve">Section </w:t>
      </w:r>
      <w:r w:rsidR="006D6DEC">
        <w:rPr>
          <w:rFonts w:asciiTheme="minorHAnsi" w:hAnsiTheme="minorHAnsi" w:cstheme="minorHAnsi"/>
          <w:b/>
          <w:szCs w:val="24"/>
        </w:rPr>
        <w:t xml:space="preserve">4 </w:t>
      </w:r>
      <w:r w:rsidR="008A4650">
        <w:rPr>
          <w:rFonts w:asciiTheme="minorHAnsi" w:hAnsiTheme="minorHAnsi" w:cstheme="minorHAnsi"/>
          <w:bCs/>
          <w:szCs w:val="24"/>
        </w:rPr>
        <w:t>of t</w:t>
      </w:r>
      <w:r w:rsidR="00047039">
        <w:rPr>
          <w:rFonts w:asciiTheme="minorHAnsi" w:hAnsiTheme="minorHAnsi" w:cstheme="minorHAnsi"/>
          <w:bCs/>
          <w:szCs w:val="24"/>
        </w:rPr>
        <w:t xml:space="preserve">he </w:t>
      </w:r>
      <w:r w:rsidR="00AB0EE9">
        <w:rPr>
          <w:rFonts w:asciiTheme="minorHAnsi" w:hAnsiTheme="minorHAnsi" w:cstheme="minorHAnsi"/>
          <w:bCs/>
          <w:szCs w:val="24"/>
        </w:rPr>
        <w:t>Proposal 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AB0EE9">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AB0EE9">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411BAFC3" w14:textId="77777777" w:rsidR="006D6DEC" w:rsidRPr="00D22B7B" w:rsidRDefault="006D6DEC" w:rsidP="006D6DEC">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the </w:t>
      </w:r>
      <w:r w:rsidRPr="00A91304">
        <w:rPr>
          <w:szCs w:val="24"/>
        </w:rPr>
        <w:t>Officer of the Seller, certify</w:t>
      </w:r>
      <w:r>
        <w:rPr>
          <w:szCs w:val="24"/>
        </w:rPr>
        <w:t xml:space="preserve"> that: </w:t>
      </w:r>
    </w:p>
    <w:p w14:paraId="5E32AD65"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Seller understands and accepts the terms of the Power Purchase Agreement. </w:t>
      </w:r>
    </w:p>
    <w:p w14:paraId="5932E890"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B to the Power Purchase Agreement, included as part of this Proposal, provides a milestone schedule, including a list of milestones for major permits.  The list of major permits provided in this Exhibit B is complete.  I expect that the Project will have all permits necessary by the planned in-service date and I do not expect any of the permits to cause a delay in the planned in-service date.  </w:t>
      </w:r>
    </w:p>
    <w:p w14:paraId="1110B33C"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For the Share of the Project offered in the Proposal, there are no contractual obligations or any other circumstances that could prevent delivery to PECO of all products to which PECO has a right under the Power Purchase Agreement, including energy, SPAECs, and transfer of auction specific unforced capacity. </w:t>
      </w:r>
    </w:p>
    <w:p w14:paraId="48B8ACE2"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C to the Power Purchase Agreement describes the Availability Requirement and Availability Damages calculation related to the Facility Guaranty. The Seller acknowledges that there is a Facility Guaranty under the Power Purchase Agreement and will be required to guarantee that the Project will maintain the Availability Percentage required under Exhibit C, and shall pay Availability Damages, if any are due pursuant to </w:t>
      </w:r>
      <w:r w:rsidRPr="00FC28FA">
        <w:rPr>
          <w:rFonts w:ascii="Times New Roman" w:hAnsi="Times New Roman" w:cs="Times New Roman"/>
          <w:b w:val="0"/>
          <w:bCs/>
          <w:caps w:val="0"/>
          <w:sz w:val="24"/>
          <w:szCs w:val="18"/>
        </w:rPr>
        <w:t xml:space="preserve">Exhibit C. </w:t>
      </w:r>
    </w:p>
    <w:p w14:paraId="6FCD3AC2"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FC28FA">
        <w:rPr>
          <w:rFonts w:ascii="Times New Roman" w:hAnsi="Times New Roman" w:cs="Times New Roman"/>
          <w:b w:val="0"/>
          <w:bCs/>
          <w:caps w:val="0"/>
          <w:sz w:val="24"/>
          <w:szCs w:val="18"/>
        </w:rPr>
        <w:t xml:space="preserve">Before the Pennsylvania Public Utility Commission has rendered its decision on the results of this RFP, the Seller has not disclosed and will not disclose information relating to the Proposal for the Project, publicly or to a party that is not directly involved </w:t>
      </w:r>
      <w:r w:rsidRPr="00FC28FA">
        <w:rPr>
          <w:rFonts w:ascii="Times New Roman" w:hAnsi="Times New Roman" w:cs="Times New Roman"/>
          <w:b w:val="0"/>
          <w:bCs/>
          <w:caps w:val="0"/>
          <w:sz w:val="24"/>
          <w:szCs w:val="18"/>
        </w:rPr>
        <w:lastRenderedPageBreak/>
        <w:t xml:space="preserve">in the development of the Project or the submission of the Proposal.  Parties involved in the development if the Project or the submission of the Proposal include, but are not limited to, financial institutions involved in the financing of the Project or payment of the bid assurance collateral, advisors retained to assist with the Proposal contents, or regulatory agencies to which the Bidder or </w:t>
      </w:r>
      <w:r>
        <w:rPr>
          <w:rFonts w:ascii="Times New Roman" w:hAnsi="Times New Roman" w:cs="Times New Roman"/>
          <w:b w:val="0"/>
          <w:bCs/>
          <w:caps w:val="0"/>
          <w:sz w:val="24"/>
          <w:szCs w:val="18"/>
        </w:rPr>
        <w:t xml:space="preserve">the </w:t>
      </w:r>
      <w:r w:rsidRPr="00FC28FA">
        <w:rPr>
          <w:rFonts w:ascii="Times New Roman" w:hAnsi="Times New Roman" w:cs="Times New Roman"/>
          <w:b w:val="0"/>
          <w:bCs/>
          <w:caps w:val="0"/>
          <w:sz w:val="24"/>
          <w:szCs w:val="18"/>
        </w:rPr>
        <w:t xml:space="preserve">Seller has disclosure requirements.  </w:t>
      </w:r>
    </w:p>
    <w:p w14:paraId="2F540A75"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FC28FA">
        <w:rPr>
          <w:rFonts w:ascii="Times New Roman" w:hAnsi="Times New Roman" w:cs="Times New Roman"/>
          <w:b w:val="0"/>
          <w:bCs/>
          <w:caps w:val="0"/>
          <w:sz w:val="24"/>
          <w:szCs w:val="18"/>
        </w:rPr>
        <w:t xml:space="preserve">The submission of the Proposal constitutes the Seller’s acceptance of all the terms and conditions of the RFP, regardless of the outcome of the RFP or the outcome of such Proposal.  </w:t>
      </w:r>
    </w:p>
    <w:p w14:paraId="4621E639" w14:textId="77777777" w:rsidR="006D6DEC" w:rsidRPr="00D22B7B" w:rsidRDefault="006D6DEC" w:rsidP="006D6DEC">
      <w:pPr>
        <w:jc w:val="both"/>
        <w:rPr>
          <w:szCs w:val="24"/>
        </w:rPr>
      </w:pPr>
    </w:p>
    <w:p w14:paraId="1D89E9A2" w14:textId="77777777" w:rsidR="006D6DEC" w:rsidRPr="00D22B7B" w:rsidRDefault="006D6DEC" w:rsidP="006D6DEC">
      <w:pPr>
        <w:jc w:val="both"/>
        <w:rPr>
          <w:szCs w:val="24"/>
        </w:rPr>
      </w:pPr>
    </w:p>
    <w:p w14:paraId="4ED4A5EC" w14:textId="1A5CA0B4" w:rsidR="006D6DEC" w:rsidRPr="00D22B7B" w:rsidRDefault="006D6DEC" w:rsidP="006D6DEC">
      <w:pPr>
        <w:tabs>
          <w:tab w:val="left" w:pos="5580"/>
        </w:tabs>
        <w:ind w:left="720"/>
        <w:jc w:val="both"/>
        <w:rPr>
          <w:szCs w:val="24"/>
        </w:rPr>
      </w:pPr>
      <w:r w:rsidRPr="00D22B7B">
        <w:rPr>
          <w:szCs w:val="24"/>
        </w:rPr>
        <w:tab/>
      </w:r>
    </w:p>
    <w:p w14:paraId="4EEE1FCE" w14:textId="77777777" w:rsidR="006D6DEC" w:rsidRPr="00D22B7B" w:rsidRDefault="006D6DEC" w:rsidP="006D6DEC">
      <w:pPr>
        <w:tabs>
          <w:tab w:val="left" w:pos="5580"/>
        </w:tabs>
        <w:ind w:left="720"/>
        <w:jc w:val="both"/>
        <w:rPr>
          <w:szCs w:val="24"/>
        </w:rPr>
      </w:pPr>
      <w:r w:rsidRPr="00D22B7B">
        <w:rPr>
          <w:szCs w:val="24"/>
        </w:rPr>
        <w:t>____________________________</w:t>
      </w:r>
      <w:r w:rsidRPr="00D22B7B">
        <w:rPr>
          <w:szCs w:val="24"/>
        </w:rPr>
        <w:tab/>
        <w:t>_____________</w:t>
      </w:r>
    </w:p>
    <w:p w14:paraId="20471035" w14:textId="77777777" w:rsidR="006D6DEC" w:rsidRPr="00D22B7B" w:rsidRDefault="006D6DEC" w:rsidP="006D6DEC">
      <w:pPr>
        <w:tabs>
          <w:tab w:val="left" w:pos="5580"/>
        </w:tabs>
        <w:ind w:left="720"/>
        <w:jc w:val="both"/>
        <w:rPr>
          <w:szCs w:val="24"/>
        </w:rPr>
      </w:pPr>
      <w:r w:rsidRPr="00D22B7B">
        <w:rPr>
          <w:szCs w:val="24"/>
        </w:rPr>
        <w:t>Signature</w:t>
      </w:r>
      <w:r w:rsidRPr="00D22B7B">
        <w:rPr>
          <w:szCs w:val="24"/>
        </w:rPr>
        <w:tab/>
        <w:t>Date</w:t>
      </w:r>
    </w:p>
    <w:p w14:paraId="0A06FCF0" w14:textId="77777777" w:rsidR="00691AFF" w:rsidRPr="00047039" w:rsidRDefault="00691AFF" w:rsidP="006D6DEC">
      <w:pPr>
        <w:spacing w:before="240"/>
        <w:ind w:left="288" w:right="144"/>
        <w:jc w:val="both"/>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4FF759CC"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FF3A55">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1" w15:restartNumberingAfterBreak="0">
    <w:nsid w:val="778E5029"/>
    <w:multiLevelType w:val="multilevel"/>
    <w:tmpl w:val="FF9226E4"/>
    <w:numStyleLink w:val="LowercaseAlphaListMultilevel"/>
  </w:abstractNum>
  <w:abstractNum w:abstractNumId="32" w15:restartNumberingAfterBreak="0">
    <w:nsid w:val="79050678"/>
    <w:multiLevelType w:val="multilevel"/>
    <w:tmpl w:val="6076FB1C"/>
    <w:numStyleLink w:val="ListContinueMultilevel"/>
  </w:abstractNum>
  <w:abstractNum w:abstractNumId="3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7"/>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1"/>
  </w:num>
  <w:num w:numId="10" w16cid:durableId="2121144206">
    <w:abstractNumId w:val="29"/>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2"/>
  </w:num>
  <w:num w:numId="22" w16cid:durableId="129439675">
    <w:abstractNumId w:val="25"/>
  </w:num>
  <w:num w:numId="23" w16cid:durableId="982274422">
    <w:abstractNumId w:val="22"/>
  </w:num>
  <w:num w:numId="24" w16cid:durableId="280384672">
    <w:abstractNumId w:val="18"/>
  </w:num>
  <w:num w:numId="25" w16cid:durableId="1636375521">
    <w:abstractNumId w:val="14"/>
  </w:num>
  <w:num w:numId="26" w16cid:durableId="2039965746">
    <w:abstractNumId w:val="28"/>
  </w:num>
  <w:num w:numId="27" w16cid:durableId="2013412484">
    <w:abstractNumId w:val="11"/>
  </w:num>
  <w:num w:numId="28" w16cid:durableId="759446617">
    <w:abstractNumId w:val="33"/>
  </w:num>
  <w:num w:numId="29" w16cid:durableId="80029174">
    <w:abstractNumId w:val="15"/>
  </w:num>
  <w:num w:numId="30" w16cid:durableId="525754273">
    <w:abstractNumId w:val="10"/>
  </w:num>
  <w:num w:numId="31" w16cid:durableId="1471898774">
    <w:abstractNumId w:val="30"/>
  </w:num>
  <w:num w:numId="32" w16cid:durableId="1862283139">
    <w:abstractNumId w:val="26"/>
  </w:num>
  <w:num w:numId="33" w16cid:durableId="358553209">
    <w:abstractNumId w:val="1"/>
  </w:num>
  <w:num w:numId="34" w16cid:durableId="10038122">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pfPYLhjV8DgwKeapLkcAIzKoN8YEWSgu70crWcknAvIlydTYTh2/9x87OzGZUZLP+JltpvbgfiX1p7bxk4Jg==" w:salt="RcodJxHkeT2IeMEM2SqT2w=="/>
  <w:defaultTabStop w:val="720"/>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20E2"/>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8791B"/>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14E6"/>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65CB2"/>
    <w:rsid w:val="00777754"/>
    <w:rsid w:val="0078057E"/>
    <w:rsid w:val="00782A2E"/>
    <w:rsid w:val="00782C44"/>
    <w:rsid w:val="00782FF1"/>
    <w:rsid w:val="0078335C"/>
    <w:rsid w:val="00786D64"/>
    <w:rsid w:val="00790564"/>
    <w:rsid w:val="0079173B"/>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A4650"/>
    <w:rsid w:val="008B362D"/>
    <w:rsid w:val="008B4DC0"/>
    <w:rsid w:val="008D3925"/>
    <w:rsid w:val="008D3C48"/>
    <w:rsid w:val="008E5A7B"/>
    <w:rsid w:val="008F0FA6"/>
    <w:rsid w:val="008F28E9"/>
    <w:rsid w:val="008F3AE3"/>
    <w:rsid w:val="009011A3"/>
    <w:rsid w:val="009040CD"/>
    <w:rsid w:val="0090556B"/>
    <w:rsid w:val="00907618"/>
    <w:rsid w:val="00910932"/>
    <w:rsid w:val="00934070"/>
    <w:rsid w:val="00936BAF"/>
    <w:rsid w:val="00941879"/>
    <w:rsid w:val="00946409"/>
    <w:rsid w:val="0095485F"/>
    <w:rsid w:val="009644B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1C07"/>
    <w:rsid w:val="00A672DF"/>
    <w:rsid w:val="00A67CEF"/>
    <w:rsid w:val="00A70CD1"/>
    <w:rsid w:val="00A7497B"/>
    <w:rsid w:val="00A922D7"/>
    <w:rsid w:val="00AA272A"/>
    <w:rsid w:val="00AA4CE2"/>
    <w:rsid w:val="00AA52B2"/>
    <w:rsid w:val="00AA63BD"/>
    <w:rsid w:val="00AA704F"/>
    <w:rsid w:val="00AB067D"/>
    <w:rsid w:val="00AB0EE9"/>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4D5"/>
    <w:rsid w:val="00D34C42"/>
    <w:rsid w:val="00D413F3"/>
    <w:rsid w:val="00D447B6"/>
    <w:rsid w:val="00D46AED"/>
    <w:rsid w:val="00D471EF"/>
    <w:rsid w:val="00D5006E"/>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05D"/>
    <w:rsid w:val="00DF61A7"/>
    <w:rsid w:val="00E01D5E"/>
    <w:rsid w:val="00E073AF"/>
    <w:rsid w:val="00E20AFF"/>
    <w:rsid w:val="00E20D32"/>
    <w:rsid w:val="00E22189"/>
    <w:rsid w:val="00E23290"/>
    <w:rsid w:val="00E249C6"/>
    <w:rsid w:val="00E26A5A"/>
    <w:rsid w:val="00E309D9"/>
    <w:rsid w:val="00E30E35"/>
    <w:rsid w:val="00E35D4B"/>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1DC6"/>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 w:val="00FF3A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4.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5.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Heald, Luke</cp:lastModifiedBy>
  <cp:revision>22</cp:revision>
  <dcterms:created xsi:type="dcterms:W3CDTF">2023-08-21T17:59:00Z</dcterms:created>
  <dcterms:modified xsi:type="dcterms:W3CDTF">2025-06-10T18:43:00Z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